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CAFD" w14:textId="2A18560D" w:rsidR="000139DF" w:rsidRPr="000139DF" w:rsidRDefault="000139DF" w:rsidP="000139DF">
      <w:pPr>
        <w:rPr>
          <w:b/>
          <w:bCs/>
        </w:rPr>
      </w:pPr>
      <w:r w:rsidRPr="000139DF">
        <w:rPr>
          <w:b/>
          <w:bCs/>
        </w:rPr>
        <w:t xml:space="preserve">Formato de informe del estudiante </w:t>
      </w:r>
    </w:p>
    <w:p w14:paraId="15240D7A" w14:textId="77777777" w:rsidR="000139DF" w:rsidRPr="000139DF" w:rsidRDefault="000139DF" w:rsidP="000139DF">
      <w:r w:rsidRPr="000139DF">
        <w:rPr>
          <w:b/>
          <w:bCs/>
        </w:rPr>
        <w:t>Título y fecha</w:t>
      </w:r>
      <w:r w:rsidRPr="000139DF">
        <w:br/>
      </w:r>
      <w:r w:rsidRPr="000139DF">
        <w:rPr>
          <w:b/>
          <w:bCs/>
        </w:rPr>
        <w:t>Integrantes</w:t>
      </w:r>
      <w:r w:rsidRPr="000139DF">
        <w:br/>
      </w:r>
      <w:r w:rsidRPr="000139DF">
        <w:rPr>
          <w:b/>
          <w:bCs/>
        </w:rPr>
        <w:t>Objetivo</w:t>
      </w:r>
      <w:r w:rsidRPr="000139DF">
        <w:br/>
      </w:r>
      <w:r w:rsidRPr="000139DF">
        <w:rPr>
          <w:b/>
          <w:bCs/>
        </w:rPr>
        <w:t>Fundamento breve (4–6 líneas):</w:t>
      </w:r>
      <w:r w:rsidRPr="000139DF">
        <w:t xml:space="preserve"> qué diferencia a Gram + y Gram – según la pared celular.</w:t>
      </w:r>
      <w:r w:rsidRPr="000139DF">
        <w:br/>
      </w:r>
      <w:r w:rsidRPr="000139DF">
        <w:rPr>
          <w:b/>
          <w:bCs/>
        </w:rPr>
        <w:t>Materiales y reactivos usados</w:t>
      </w:r>
      <w:r w:rsidRPr="000139DF">
        <w:br/>
      </w:r>
      <w:r w:rsidRPr="000139DF">
        <w:rPr>
          <w:b/>
          <w:bCs/>
        </w:rPr>
        <w:t>Procedimiento resumido (8–10 líneas):</w:t>
      </w:r>
      <w:r w:rsidRPr="000139DF">
        <w:t xml:space="preserve"> pasos clave y tiempos.</w:t>
      </w:r>
      <w:r w:rsidRPr="000139DF">
        <w:br/>
      </w:r>
      <w:r w:rsidRPr="000139DF">
        <w:rPr>
          <w:b/>
          <w:bCs/>
        </w:rPr>
        <w:t>Resultados:</w:t>
      </w:r>
      <w:r w:rsidRPr="000139DF">
        <w:t xml:space="preserve"> dibujo o foto del campo a 100x, más tabla con: “tipo observado, color, forma, disposición”.</w:t>
      </w:r>
      <w:r w:rsidRPr="000139DF">
        <w:br/>
      </w:r>
      <w:r w:rsidRPr="000139DF">
        <w:rPr>
          <w:b/>
          <w:bCs/>
        </w:rPr>
        <w:t>Análisis (6–8 líneas):</w:t>
      </w:r>
      <w:r w:rsidRPr="000139DF">
        <w:t xml:space="preserve"> qué observó y por qué; mencione si hubo mezcla y posible causa.</w:t>
      </w:r>
      <w:r w:rsidRPr="000139DF">
        <w:br/>
      </w:r>
      <w:r w:rsidRPr="000139DF">
        <w:rPr>
          <w:b/>
          <w:bCs/>
        </w:rPr>
        <w:t>Conclusiones (2–3):</w:t>
      </w:r>
      <w:r w:rsidRPr="000139DF">
        <w:t xml:space="preserve"> una sobre técnica, una sobre resultados, una sobre errores.</w:t>
      </w:r>
      <w:r w:rsidRPr="000139DF">
        <w:br/>
      </w:r>
      <w:r w:rsidRPr="000139DF">
        <w:rPr>
          <w:b/>
          <w:bCs/>
        </w:rPr>
        <w:t>Errores y mejoras:</w:t>
      </w:r>
      <w:r w:rsidRPr="000139DF">
        <w:t xml:space="preserve"> qué pudo afectar la tinción (frotis grueso, decoloración, fijación).</w:t>
      </w:r>
    </w:p>
    <w:p w14:paraId="6E3C313D" w14:textId="77777777" w:rsidR="000139DF" w:rsidRDefault="000139DF"/>
    <w:sectPr w:rsidR="00013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DF"/>
    <w:rsid w:val="000139DF"/>
    <w:rsid w:val="00A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2FFE"/>
  <w15:chartTrackingRefBased/>
  <w15:docId w15:val="{3C7A9F63-5163-46A2-8D11-66594DF2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dcterms:created xsi:type="dcterms:W3CDTF">2026-03-29T18:13:00Z</dcterms:created>
  <dcterms:modified xsi:type="dcterms:W3CDTF">2026-03-29T18:13:00Z</dcterms:modified>
</cp:coreProperties>
</file>