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F48" w:rsidRDefault="00626F48" w:rsidP="00626F48">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626F48" w:rsidRDefault="00626F48" w:rsidP="00626F48">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DC68DC" w:rsidRPr="00626F48" w:rsidRDefault="00DC68DC" w:rsidP="00DC68D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bookmarkStart w:id="0" w:name="_GoBack"/>
      <w:bookmarkEnd w:id="0"/>
      <w:r w:rsidRPr="00626F48">
        <w:rPr>
          <w:rFonts w:ascii="Times New Roman" w:eastAsia="Times New Roman" w:hAnsi="Times New Roman" w:cs="Times New Roman"/>
          <w:b/>
          <w:bCs/>
          <w:sz w:val="24"/>
          <w:szCs w:val="24"/>
          <w:lang w:eastAsia="es-EC"/>
        </w:rPr>
        <w:t>Paso 1: El Enigma (0-5 min)</w:t>
      </w:r>
    </w:p>
    <w:p w:rsidR="00DC68DC" w:rsidRPr="00626F48" w:rsidRDefault="00DC68DC" w:rsidP="00DC68D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b/>
          <w:bCs/>
          <w:sz w:val="24"/>
          <w:szCs w:val="24"/>
          <w:lang w:eastAsia="es-EC"/>
        </w:rPr>
        <w:t>Acción:</w:t>
      </w:r>
      <w:r w:rsidRPr="00626F48">
        <w:rPr>
          <w:rFonts w:ascii="Times New Roman" w:eastAsia="Times New Roman" w:hAnsi="Times New Roman" w:cs="Times New Roman"/>
          <w:sz w:val="24"/>
          <w:szCs w:val="24"/>
          <w:lang w:eastAsia="es-EC"/>
        </w:rPr>
        <w:t xml:space="preserve"> El docente proyecta la diapositiva "El Salto del Jaguar" en el libro virtual. En ella se ve un jaguar saltando hacia una presa, pero la imagen está congelada a mitad del aire. El docente pregunta: </w:t>
      </w:r>
      <w:r w:rsidRPr="00626F48">
        <w:rPr>
          <w:rFonts w:ascii="Times New Roman" w:eastAsia="Times New Roman" w:hAnsi="Times New Roman" w:cs="Times New Roman"/>
          <w:iCs/>
          <w:sz w:val="24"/>
          <w:szCs w:val="24"/>
          <w:lang w:eastAsia="es-EC"/>
        </w:rPr>
        <w:t>"Si el jaguar sigue esta trayectoria, ¿caerá sobre su presa o pasará de largo?"</w:t>
      </w:r>
      <w:r w:rsidRPr="00626F48">
        <w:rPr>
          <w:rFonts w:ascii="Times New Roman" w:eastAsia="Times New Roman" w:hAnsi="Times New Roman" w:cs="Times New Roman"/>
          <w:sz w:val="24"/>
          <w:szCs w:val="24"/>
          <w:lang w:eastAsia="es-EC"/>
        </w:rPr>
        <w:t>. Los estudiantes, usando la herramienta de dibujo de sus dispositivos (o señalando en la pantalla), deben intentar completar la curva del salto. Esto activa la intuición sobre la simetría y el punto máximo sin mencionar aún la fórmula.</w:t>
      </w:r>
    </w:p>
    <w:p w:rsidR="00DC68DC" w:rsidRPr="00626F48" w:rsidRDefault="00DC68DC" w:rsidP="00DC68D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626F48">
        <w:rPr>
          <w:rFonts w:ascii="Times New Roman" w:eastAsia="Times New Roman" w:hAnsi="Times New Roman" w:cs="Times New Roman"/>
          <w:b/>
          <w:bCs/>
          <w:sz w:val="24"/>
          <w:szCs w:val="24"/>
          <w:lang w:eastAsia="es-EC"/>
        </w:rPr>
        <w:t>Paso 2: El Dato de Impacto (5-10 min)</w:t>
      </w:r>
    </w:p>
    <w:p w:rsidR="00DC68DC" w:rsidRPr="00626F48" w:rsidRDefault="00DC68DC" w:rsidP="00DC68D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b/>
          <w:bCs/>
          <w:sz w:val="24"/>
          <w:szCs w:val="24"/>
          <w:lang w:eastAsia="es-EC"/>
        </w:rPr>
        <w:t>Acción:</w:t>
      </w:r>
      <w:r w:rsidRPr="00626F48">
        <w:rPr>
          <w:rFonts w:ascii="Times New Roman" w:eastAsia="Times New Roman" w:hAnsi="Times New Roman" w:cs="Times New Roman"/>
          <w:sz w:val="24"/>
          <w:szCs w:val="24"/>
          <w:lang w:eastAsia="es-EC"/>
        </w:rPr>
        <w:t xml:space="preserve"> El docente activa la capa de "Datos Curiosos" en el libro. El estudiante descubre que las ecuaciones de segundo grado son las que permiten que el GPS de su celular calcule rutas o que los bomberos sepan exactamente dónde caerá el chorro de agua para apagar un incendio en un piso alto. El docente lanza el reto: </w:t>
      </w:r>
      <w:r w:rsidRPr="00626F48">
        <w:rPr>
          <w:rFonts w:ascii="Times New Roman" w:eastAsia="Times New Roman" w:hAnsi="Times New Roman" w:cs="Times New Roman"/>
          <w:iCs/>
          <w:sz w:val="24"/>
          <w:szCs w:val="24"/>
          <w:lang w:eastAsia="es-EC"/>
        </w:rPr>
        <w:t>"Sin estas ecuaciones, los Angry Birds nunca darían en el blanco"</w:t>
      </w:r>
      <w:r w:rsidRPr="00626F48">
        <w:rPr>
          <w:rFonts w:ascii="Times New Roman" w:eastAsia="Times New Roman" w:hAnsi="Times New Roman" w:cs="Times New Roman"/>
          <w:sz w:val="24"/>
          <w:szCs w:val="24"/>
          <w:lang w:eastAsia="es-EC"/>
        </w:rPr>
        <w:t>. El estudiante debe interactuar con un deslizador digital que cambia el valor de a en la ecuación y = ax^2 para ver cómo la curva "se cierra" o "se abre", comprendiendo el impacto real de un solo coeficiente.</w:t>
      </w:r>
    </w:p>
    <w:p w:rsidR="00DC68DC" w:rsidRPr="00626F48" w:rsidRDefault="00DC68DC" w:rsidP="00DC68D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626F48">
        <w:rPr>
          <w:rFonts w:ascii="Times New Roman" w:eastAsia="Times New Roman" w:hAnsi="Times New Roman" w:cs="Times New Roman"/>
          <w:b/>
          <w:bCs/>
          <w:sz w:val="24"/>
          <w:szCs w:val="24"/>
          <w:lang w:eastAsia="es-EC"/>
        </w:rPr>
        <w:t>Paso 3: Inmersión Visual (10-15 min)</w:t>
      </w:r>
    </w:p>
    <w:p w:rsidR="00DC68DC" w:rsidRPr="00626F48" w:rsidRDefault="00DC68DC" w:rsidP="00DC68D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b/>
          <w:bCs/>
          <w:sz w:val="24"/>
          <w:szCs w:val="24"/>
          <w:lang w:eastAsia="es-EC"/>
        </w:rPr>
        <w:t>Acción:</w:t>
      </w:r>
      <w:r w:rsidRPr="00626F48">
        <w:rPr>
          <w:rFonts w:ascii="Times New Roman" w:eastAsia="Times New Roman" w:hAnsi="Times New Roman" w:cs="Times New Roman"/>
          <w:sz w:val="24"/>
          <w:szCs w:val="24"/>
          <w:lang w:eastAsia="es-EC"/>
        </w:rPr>
        <w:t xml:space="preserve"> Se reproduce el video "El Arte del Lanzamiento". Mientras el video muestra lanzamientos de baloncesto y fuegos artificiales en cámara lenta, el libro virtual despliega etiquetas interactivas sobre la imagen. El estudiante debe dar "clic" en el punto más alto (Vértice) y en los puntos donde el objeto toca el suelo (Raíces). El docente media la actividad explicando que hoy aprenderán a encontrar esos puntos exactos usando el poder del álgebra, no solo el ojo.</w:t>
      </w:r>
    </w:p>
    <w:p w:rsidR="00DC68DC" w:rsidRPr="00626F48" w:rsidRDefault="00DC68DC" w:rsidP="00DC68DC">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626F48">
        <w:rPr>
          <w:rFonts w:ascii="Times New Roman" w:eastAsia="Times New Roman" w:hAnsi="Times New Roman" w:cs="Times New Roman"/>
          <w:b/>
          <w:bCs/>
          <w:sz w:val="24"/>
          <w:szCs w:val="24"/>
          <w:lang w:eastAsia="es-EC"/>
        </w:rPr>
        <w:t>Paso 4: Gamificación Recreativa - "Caza-Parábolas" (15-20 min)</w:t>
      </w:r>
    </w:p>
    <w:p w:rsidR="00DC68DC" w:rsidRPr="00626F48" w:rsidRDefault="00DC68DC" w:rsidP="00DC68DC">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b/>
          <w:bCs/>
          <w:sz w:val="24"/>
          <w:szCs w:val="24"/>
          <w:lang w:eastAsia="es-EC"/>
        </w:rPr>
        <w:t>Acción:</w:t>
      </w:r>
      <w:r w:rsidRPr="00626F48">
        <w:rPr>
          <w:rFonts w:ascii="Times New Roman" w:eastAsia="Times New Roman" w:hAnsi="Times New Roman" w:cs="Times New Roman"/>
          <w:sz w:val="24"/>
          <w:szCs w:val="24"/>
          <w:lang w:eastAsia="es-EC"/>
        </w:rPr>
        <w:t xml:space="preserve"> Para cerrar, se activa la dinámica competitiva </w:t>
      </w:r>
      <w:r w:rsidRPr="00626F48">
        <w:rPr>
          <w:rFonts w:ascii="Times New Roman" w:eastAsia="Times New Roman" w:hAnsi="Times New Roman" w:cs="Times New Roman"/>
          <w:b/>
          <w:bCs/>
          <w:sz w:val="24"/>
          <w:szCs w:val="24"/>
          <w:lang w:eastAsia="es-EC"/>
        </w:rPr>
        <w:t>"Radar de Curvas"</w:t>
      </w:r>
      <w:r w:rsidRPr="00626F48">
        <w:rPr>
          <w:rFonts w:ascii="Times New Roman" w:eastAsia="Times New Roman" w:hAnsi="Times New Roman" w:cs="Times New Roman"/>
          <w:sz w:val="24"/>
          <w:szCs w:val="24"/>
          <w:lang w:eastAsia="es-EC"/>
        </w:rPr>
        <w:t>.</w:t>
      </w:r>
    </w:p>
    <w:p w:rsidR="00DC68DC" w:rsidRPr="00626F48" w:rsidRDefault="00DC68DC" w:rsidP="00DC68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sz w:val="24"/>
          <w:szCs w:val="24"/>
          <w:lang w:eastAsia="es-EC"/>
        </w:rPr>
        <w:t>El docente inicia un temporizador de 2 minutos.</w:t>
      </w:r>
    </w:p>
    <w:p w:rsidR="00DC68DC" w:rsidRPr="00626F48" w:rsidRDefault="00DC68DC" w:rsidP="00DC68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sz w:val="24"/>
          <w:szCs w:val="24"/>
          <w:lang w:eastAsia="es-EC"/>
        </w:rPr>
        <w:t>En la pantalla del libro virtual aparecen ráfagas de 10 gráficas distintas (líneas rectas, curvas, círculos).</w:t>
      </w:r>
    </w:p>
    <w:p w:rsidR="00DC68DC" w:rsidRPr="00626F48" w:rsidRDefault="00DC68DC" w:rsidP="00DC68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sz w:val="24"/>
          <w:szCs w:val="24"/>
          <w:lang w:eastAsia="es-EC"/>
        </w:rPr>
        <w:t xml:space="preserve">El estudiante debe realizar un </w:t>
      </w:r>
      <w:r w:rsidRPr="00626F48">
        <w:rPr>
          <w:rFonts w:ascii="Times New Roman" w:eastAsia="Times New Roman" w:hAnsi="Times New Roman" w:cs="Times New Roman"/>
          <w:b/>
          <w:bCs/>
          <w:sz w:val="24"/>
          <w:szCs w:val="24"/>
          <w:lang w:eastAsia="es-EC"/>
        </w:rPr>
        <w:t>comando físico</w:t>
      </w:r>
      <w:r w:rsidRPr="00626F48">
        <w:rPr>
          <w:rFonts w:ascii="Times New Roman" w:eastAsia="Times New Roman" w:hAnsi="Times New Roman" w:cs="Times New Roman"/>
          <w:sz w:val="24"/>
          <w:szCs w:val="24"/>
          <w:lang w:eastAsia="es-EC"/>
        </w:rPr>
        <w:t>: Si la gráfica es una parábola (segundo grado), deben levantar ambos brazos en forma de "U"; si es una línea recta, deben poner los brazos en diagonal.</w:t>
      </w:r>
    </w:p>
    <w:p w:rsidR="00DC68DC" w:rsidRPr="00626F48" w:rsidRDefault="00DC68DC" w:rsidP="00DC68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sz w:val="24"/>
          <w:szCs w:val="24"/>
          <w:lang w:eastAsia="es-EC"/>
        </w:rPr>
        <w:t>El sistema del libro virtual otorga una insignia de "Analista de Trayectorias" a quienes identifiquen correctamente las 10 figuras.</w:t>
      </w:r>
    </w:p>
    <w:p w:rsidR="00DC68DC" w:rsidRPr="00626F48" w:rsidRDefault="00DC68DC" w:rsidP="00DC68DC">
      <w:pPr>
        <w:spacing w:beforeAutospacing="1" w:after="100" w:afterAutospacing="1" w:line="240" w:lineRule="auto"/>
        <w:jc w:val="both"/>
        <w:rPr>
          <w:rFonts w:ascii="Times New Roman" w:eastAsia="Times New Roman" w:hAnsi="Times New Roman" w:cs="Times New Roman"/>
          <w:sz w:val="24"/>
          <w:szCs w:val="24"/>
          <w:lang w:eastAsia="es-EC"/>
        </w:rPr>
      </w:pPr>
      <w:r w:rsidRPr="00626F48">
        <w:rPr>
          <w:rFonts w:ascii="Times New Roman" w:eastAsia="Times New Roman" w:hAnsi="Times New Roman" w:cs="Times New Roman"/>
          <w:b/>
          <w:bCs/>
          <w:sz w:val="24"/>
          <w:szCs w:val="24"/>
          <w:lang w:eastAsia="es-EC"/>
        </w:rPr>
        <w:lastRenderedPageBreak/>
        <w:t>Nota para el docente:</w:t>
      </w:r>
      <w:r w:rsidRPr="00626F48">
        <w:rPr>
          <w:rFonts w:ascii="Times New Roman" w:eastAsia="Times New Roman" w:hAnsi="Times New Roman" w:cs="Times New Roman"/>
          <w:sz w:val="24"/>
          <w:szCs w:val="24"/>
          <w:lang w:eastAsia="es-EC"/>
        </w:rPr>
        <w:t xml:space="preserve"> Al finalizar este paso, el estudiante estará ansioso por saber cómo "domar" esa curva matemáticamente. ¡Es el momento perfecto para presentar la Fórmula General!</w:t>
      </w:r>
    </w:p>
    <w:p w:rsidR="00DC68DC" w:rsidRPr="00626F48" w:rsidRDefault="00DC68DC" w:rsidP="00DC68DC">
      <w:pPr>
        <w:jc w:val="both"/>
      </w:pPr>
    </w:p>
    <w:sectPr w:rsidR="00DC68DC" w:rsidRPr="00626F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24E9A"/>
    <w:multiLevelType w:val="multilevel"/>
    <w:tmpl w:val="7C06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DC"/>
    <w:rsid w:val="00150C6E"/>
    <w:rsid w:val="00626F48"/>
    <w:rsid w:val="00844EBC"/>
    <w:rsid w:val="00DC68DC"/>
    <w:rsid w:val="00ED10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5A8F"/>
  <w15:chartTrackingRefBased/>
  <w15:docId w15:val="{5DD72081-01B8-4FF3-BFA5-215110BD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DC68DC"/>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DC68DC"/>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DC68D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DC6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0941">
      <w:bodyDiv w:val="1"/>
      <w:marLeft w:val="0"/>
      <w:marRight w:val="0"/>
      <w:marTop w:val="0"/>
      <w:marBottom w:val="0"/>
      <w:divBdr>
        <w:top w:val="none" w:sz="0" w:space="0" w:color="auto"/>
        <w:left w:val="none" w:sz="0" w:space="0" w:color="auto"/>
        <w:bottom w:val="none" w:sz="0" w:space="0" w:color="auto"/>
        <w:right w:val="none" w:sz="0" w:space="0" w:color="auto"/>
      </w:divBdr>
    </w:div>
    <w:div w:id="771894426">
      <w:bodyDiv w:val="1"/>
      <w:marLeft w:val="0"/>
      <w:marRight w:val="0"/>
      <w:marTop w:val="0"/>
      <w:marBottom w:val="0"/>
      <w:divBdr>
        <w:top w:val="none" w:sz="0" w:space="0" w:color="auto"/>
        <w:left w:val="none" w:sz="0" w:space="0" w:color="auto"/>
        <w:bottom w:val="none" w:sz="0" w:space="0" w:color="auto"/>
        <w:right w:val="none" w:sz="0" w:space="0" w:color="auto"/>
      </w:divBdr>
      <w:divsChild>
        <w:div w:id="112997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2</cp:revision>
  <dcterms:created xsi:type="dcterms:W3CDTF">2026-04-09T14:44:00Z</dcterms:created>
  <dcterms:modified xsi:type="dcterms:W3CDTF">2026-04-27T18:38:00Z</dcterms:modified>
</cp:coreProperties>
</file>