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96D" w:rsidRDefault="0043096D" w:rsidP="0043096D">
      <w:pPr>
        <w:jc w:val="center"/>
      </w:pPr>
      <w:bookmarkStart w:id="0" w:name="_GoBack"/>
      <w:bookmarkEnd w:id="0"/>
      <w:r>
        <w:t>Fase: El Oráculo de los Datos</w:t>
      </w:r>
    </w:p>
    <w:p w:rsidR="0043096D" w:rsidRDefault="0043096D" w:rsidP="0043096D">
      <w:pPr>
        <w:pStyle w:val="NormalWeb"/>
        <w:jc w:val="both"/>
      </w:pPr>
      <w:r>
        <w:rPr>
          <w:b/>
          <w:bCs/>
        </w:rPr>
        <w:t>Paso 1: El Enigma – La Paradoja del Cumpleaños (5 minutos)</w:t>
      </w:r>
    </w:p>
    <w:p w:rsidR="0043096D" w:rsidRDefault="0043096D" w:rsidP="0043096D">
      <w:pPr>
        <w:pStyle w:val="NormalWeb"/>
        <w:jc w:val="both"/>
      </w:pPr>
      <w:r>
        <w:t xml:space="preserve">El </w:t>
      </w:r>
      <w:r>
        <w:rPr>
          <w:b/>
          <w:bCs/>
        </w:rPr>
        <w:t>Docente</w:t>
      </w:r>
      <w:r>
        <w:t xml:space="preserve"> inicia proyectando la primera diapositiva interactiva y lanza una pregunta desafiante: </w:t>
      </w:r>
      <w:r>
        <w:rPr>
          <w:i/>
          <w:iCs/>
        </w:rPr>
        <w:t>"Si hay 23 personas en este salón virtual, ¿qué tan probable es que dos cumplan años el mismo día?"</w:t>
      </w:r>
      <w:r>
        <w:t xml:space="preserve">. Mientras los </w:t>
      </w:r>
      <w:r>
        <w:rPr>
          <w:b/>
          <w:bCs/>
        </w:rPr>
        <w:t>Estudiantes</w:t>
      </w:r>
      <w:r>
        <w:t xml:space="preserve"> lanzan cifras bajas por el chat (intuyendo un </w:t>
      </w:r>
      <w:r>
        <w:rPr>
          <w:rStyle w:val="math-inline"/>
        </w:rPr>
        <w:t>1\%</w:t>
      </w:r>
      <w:r>
        <w:t xml:space="preserve"> o </w:t>
      </w:r>
      <w:r>
        <w:rPr>
          <w:rStyle w:val="math-inline"/>
        </w:rPr>
        <w:t>5\%</w:t>
      </w:r>
      <w:r>
        <w:t xml:space="preserve">), el docente desplaza un "slider" en la diapositiva que revela la realidad matemática: </w:t>
      </w:r>
      <w:r>
        <w:rPr>
          <w:b/>
          <w:bCs/>
        </w:rPr>
        <w:t>¡la probabilidad es del 50.7</w:t>
      </w:r>
      <w:proofErr w:type="gramStart"/>
      <w:r>
        <w:rPr>
          <w:b/>
          <w:bCs/>
        </w:rPr>
        <w:t>%!</w:t>
      </w:r>
      <w:r>
        <w:t>.</w:t>
      </w:r>
      <w:proofErr w:type="gramEnd"/>
      <w:r>
        <w:t xml:space="preserve"> El estudiante experimenta un choque entre su intuición y la estadística real, activando su atención inmediata ante lo contraintuitivo.</w:t>
      </w:r>
    </w:p>
    <w:p w:rsidR="0043096D" w:rsidRDefault="0043096D" w:rsidP="0043096D">
      <w:pPr>
        <w:pStyle w:val="NormalWeb"/>
        <w:jc w:val="both"/>
      </w:pPr>
      <w:r>
        <w:rPr>
          <w:b/>
          <w:bCs/>
        </w:rPr>
        <w:t>Paso 2: El Dato de Impacto – El Tiburón vs. el Coco (3 minutos)</w:t>
      </w:r>
    </w:p>
    <w:p w:rsidR="0043096D" w:rsidRDefault="0043096D" w:rsidP="0043096D">
      <w:pPr>
        <w:pStyle w:val="NormalWeb"/>
        <w:jc w:val="both"/>
      </w:pPr>
      <w:r>
        <w:t xml:space="preserve">Para aterrizar la estadística a la percepción del riesgo, el </w:t>
      </w:r>
      <w:r>
        <w:rPr>
          <w:b/>
          <w:bCs/>
        </w:rPr>
        <w:t>Docente</w:t>
      </w:r>
      <w:r>
        <w:t xml:space="preserve"> activa un pop-up en el libro virtual. El </w:t>
      </w:r>
      <w:r>
        <w:rPr>
          <w:b/>
          <w:bCs/>
        </w:rPr>
        <w:t>Estudiante</w:t>
      </w:r>
      <w:r>
        <w:t xml:space="preserve"> debe hacer clic en dos iconos tapados. Al descubrir el primero, lee que los tiburones causan unas 10 muertes al año; al descubrir el segundo, nota que la caída de cocos causa 150. El docente media la reflexión: </w:t>
      </w:r>
      <w:r>
        <w:rPr>
          <w:i/>
          <w:iCs/>
        </w:rPr>
        <w:t>"Los datos no mienten, pero nuestras emociones sí. ¿A qué más le tenemos miedo sin base estadística?"</w:t>
      </w:r>
      <w:r>
        <w:t xml:space="preserve">. El estudiante escribe una palabra rápida en una nube de etiquetas integrada sobre un riesgo real vs. </w:t>
      </w:r>
      <w:proofErr w:type="spellStart"/>
      <w:r>
        <w:t>uno</w:t>
      </w:r>
      <w:proofErr w:type="spellEnd"/>
      <w:r>
        <w:t xml:space="preserve"> imaginario.</w:t>
      </w:r>
    </w:p>
    <w:p w:rsidR="0043096D" w:rsidRDefault="0043096D" w:rsidP="0043096D">
      <w:pPr>
        <w:pStyle w:val="NormalWeb"/>
        <w:jc w:val="both"/>
      </w:pPr>
      <w:r>
        <w:rPr>
          <w:b/>
          <w:bCs/>
        </w:rPr>
        <w:t>P3: Inmersión Visual – La Red de lo Invisible (5 minutos)</w:t>
      </w:r>
    </w:p>
    <w:p w:rsidR="0043096D" w:rsidRDefault="0043096D" w:rsidP="0043096D">
      <w:pPr>
        <w:pStyle w:val="NormalWeb"/>
        <w:jc w:val="both"/>
      </w:pPr>
      <w:r>
        <w:t xml:space="preserve">El </w:t>
      </w:r>
      <w:r>
        <w:rPr>
          <w:b/>
          <w:bCs/>
        </w:rPr>
        <w:t>Docente</w:t>
      </w:r>
      <w:r>
        <w:t xml:space="preserve"> reproduce el video "El Algoritmo de tu Vida". El </w:t>
      </w:r>
      <w:r>
        <w:rPr>
          <w:b/>
          <w:bCs/>
        </w:rPr>
        <w:t>Estudiante</w:t>
      </w:r>
      <w:r>
        <w:t xml:space="preserve"> observa una animación dinámica que explica cómo las plataformas de </w:t>
      </w:r>
      <w:proofErr w:type="spellStart"/>
      <w:r>
        <w:t>streaming</w:t>
      </w:r>
      <w:proofErr w:type="spellEnd"/>
      <w:r>
        <w:t xml:space="preserve"> (Netflix/Spotify) usan la probabilidad para "adivinar" qué canción te gustará después. No es magia, es una matriz de datos. Al finalizar el video, el libro virtual bloquea el avance con una pregunta de opción múltiple: </w:t>
      </w:r>
      <w:r>
        <w:rPr>
          <w:i/>
          <w:iCs/>
        </w:rPr>
        <w:t>"¿Qué porcentaje de tus decisiones diarias crees que están influenciadas por un cálculo de probabilidad?"</w:t>
      </w:r>
      <w:r>
        <w:t>. Esto conecta el tema académico con su realidad digital cotidiana.</w:t>
      </w:r>
    </w:p>
    <w:p w:rsidR="0043096D" w:rsidRDefault="0043096D" w:rsidP="0043096D">
      <w:pPr>
        <w:pStyle w:val="NormalWeb"/>
        <w:jc w:val="both"/>
      </w:pPr>
      <w:r>
        <w:rPr>
          <w:b/>
          <w:bCs/>
        </w:rPr>
        <w:t>Paso 4: Gamificación – "La Carrera de la Campana" (7 minutos)</w:t>
      </w:r>
    </w:p>
    <w:p w:rsidR="0043096D" w:rsidRDefault="0043096D" w:rsidP="0043096D">
      <w:pPr>
        <w:pStyle w:val="NormalWeb"/>
        <w:jc w:val="both"/>
      </w:pPr>
      <w:r>
        <w:t xml:space="preserve">Para cerrar, el </w:t>
      </w:r>
      <w:r>
        <w:rPr>
          <w:b/>
          <w:bCs/>
        </w:rPr>
        <w:t>Docente</w:t>
      </w:r>
      <w:r>
        <w:t xml:space="preserve"> activa un comando de competencia en tiempo real. El </w:t>
      </w:r>
      <w:r>
        <w:rPr>
          <w:b/>
          <w:bCs/>
        </w:rPr>
        <w:t>Estudiante</w:t>
      </w:r>
      <w:r>
        <w:t xml:space="preserve"> entra en un simulador de "Lanzamiento de Dados Virtuales".</w:t>
      </w:r>
    </w:p>
    <w:p w:rsidR="0043096D" w:rsidRDefault="0043096D" w:rsidP="0043096D">
      <w:pPr>
        <w:pStyle w:val="NormalWeb"/>
        <w:numPr>
          <w:ilvl w:val="0"/>
          <w:numId w:val="1"/>
        </w:numPr>
        <w:jc w:val="both"/>
      </w:pPr>
      <w:r>
        <w:rPr>
          <w:b/>
          <w:bCs/>
        </w:rPr>
        <w:t>La Dinámica:</w:t>
      </w:r>
      <w:r>
        <w:t xml:space="preserve"> Cada estudiante debe elegir un número del 2 al 12. El sistema lanza 100 pares de dados en cámara rápida (20 segundos).</w:t>
      </w:r>
    </w:p>
    <w:p w:rsidR="0043096D" w:rsidRDefault="0043096D" w:rsidP="0043096D">
      <w:pPr>
        <w:pStyle w:val="NormalWeb"/>
        <w:numPr>
          <w:ilvl w:val="0"/>
          <w:numId w:val="1"/>
        </w:numPr>
        <w:jc w:val="both"/>
      </w:pPr>
      <w:r>
        <w:rPr>
          <w:b/>
          <w:bCs/>
        </w:rPr>
        <w:t>El Ganador:</w:t>
      </w:r>
      <w:r>
        <w:t xml:space="preserve"> Aquellos que eligieron el 7 (el número con más combinaciones posibles) verán su avatar escalar más rápido en el podio.</w:t>
      </w:r>
    </w:p>
    <w:p w:rsidR="0043096D" w:rsidRDefault="0043096D" w:rsidP="0043096D">
      <w:pPr>
        <w:pStyle w:val="NormalWeb"/>
        <w:numPr>
          <w:ilvl w:val="0"/>
          <w:numId w:val="1"/>
        </w:numPr>
        <w:jc w:val="both"/>
      </w:pPr>
      <w:r>
        <w:rPr>
          <w:b/>
          <w:bCs/>
        </w:rPr>
        <w:t>El Cierre:</w:t>
      </w:r>
      <w:r>
        <w:t xml:space="preserve"> El docente pregunta: </w:t>
      </w:r>
      <w:r>
        <w:rPr>
          <w:i/>
          <w:iCs/>
        </w:rPr>
        <w:t>"¿Por qué los que eligieron el 2 o el 12 se quedaron atrás?"</w:t>
      </w:r>
      <w:r>
        <w:t xml:space="preserve">. Con esta pregunta de cierre, se introduce de forma natural el concepto de </w:t>
      </w:r>
      <w:r>
        <w:rPr>
          <w:b/>
          <w:bCs/>
        </w:rPr>
        <w:t>frecuencia y espacio muestral</w:t>
      </w:r>
      <w:r>
        <w:t xml:space="preserve"> justo antes de iniciar la teoría.</w:t>
      </w:r>
    </w:p>
    <w:p w:rsidR="0043096D" w:rsidRDefault="0043096D" w:rsidP="0043096D"/>
    <w:sectPr w:rsidR="004309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2AD8"/>
    <w:multiLevelType w:val="multilevel"/>
    <w:tmpl w:val="A62C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CD"/>
    <w:rsid w:val="00150C6E"/>
    <w:rsid w:val="0043096D"/>
    <w:rsid w:val="00844D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C2A5"/>
  <w15:chartTrackingRefBased/>
  <w15:docId w15:val="{3FABA64C-7419-47CB-B202-24F986B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096D"/>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43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390</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2026-04-10T16:27:00Z</dcterms:created>
  <dcterms:modified xsi:type="dcterms:W3CDTF">2026-04-10T17:05:00Z</dcterms:modified>
</cp:coreProperties>
</file>