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3B8" w:rsidRPr="00B803B8" w:rsidRDefault="00B803B8" w:rsidP="00B803B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3B8">
        <w:rPr>
          <w:rFonts w:ascii="Times New Roman" w:hAnsi="Times New Roman" w:cs="Times New Roman"/>
          <w:sz w:val="24"/>
          <w:szCs w:val="24"/>
        </w:rPr>
        <w:t>GUÍA DE PLA</w:t>
      </w:r>
      <w:bookmarkStart w:id="0" w:name="_GoBack"/>
      <w:bookmarkEnd w:id="0"/>
      <w:r w:rsidRPr="00B803B8">
        <w:rPr>
          <w:rFonts w:ascii="Times New Roman" w:hAnsi="Times New Roman" w:cs="Times New Roman"/>
          <w:sz w:val="24"/>
          <w:szCs w:val="24"/>
        </w:rPr>
        <w:t>NIFICACIÓN: ANTICIPACIÓN DE LA CLASE</w:t>
      </w:r>
    </w:p>
    <w:p w:rsidR="00B803B8" w:rsidRPr="00B803B8" w:rsidRDefault="00B803B8" w:rsidP="00B803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 w:rsidRPr="00B803B8">
        <w:rPr>
          <w:rFonts w:ascii="Times New Roman" w:hAnsi="Times New Roman" w:cs="Times New Roman"/>
          <w:sz w:val="24"/>
          <w:szCs w:val="24"/>
        </w:rPr>
        <w:t xml:space="preserve">La </w:t>
      </w:r>
      <w:r w:rsidRPr="00B803B8">
        <w:rPr>
          <w:rFonts w:ascii="Times New Roman" w:hAnsi="Times New Roman" w:cs="Times New Roman"/>
          <w:bCs/>
          <w:sz w:val="24"/>
          <w:szCs w:val="24"/>
        </w:rPr>
        <w:t>Anticipación</w:t>
      </w:r>
      <w:r w:rsidRPr="00B803B8"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 w:rsidRPr="00B803B8">
        <w:rPr>
          <w:rFonts w:ascii="Times New Roman" w:hAnsi="Times New Roman" w:cs="Times New Roman"/>
          <w:bCs/>
          <w:sz w:val="24"/>
          <w:szCs w:val="24"/>
        </w:rPr>
        <w:t>despertar la curiosidad</w:t>
      </w:r>
      <w:r w:rsidRPr="00B803B8"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"Siluetas Fantasmales" (4 min)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la primera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Diapositiva Interactiva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que muestra solo la sombra o el contorno cenital (desde arriba) de tres estadios icónicos con formas geométricas distintas: un círculo perfecto, un óvalo y un rectángulo con esquinas redondeadas.</w:t>
      </w:r>
    </w:p>
    <w:p w:rsidR="001147CC" w:rsidRPr="00B803B8" w:rsidRDefault="001147CC" w:rsidP="001147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pregunta: </w:t>
      </w:r>
      <w:r w:rsidRPr="00B803B8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"¿Qué figura geométrica garantiza que todos los espectadores estén a la misma distancia del centro?"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147CC" w:rsidRPr="00B803B8" w:rsidRDefault="001147CC" w:rsidP="001147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estudiantes, usando el puntero del libro virtual o levantando tarjetas de colores, deben votar por la figura correcta. El docente no da la respuesta aún, sino que genera debate sobre el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radio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el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perímetro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cada estructura.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"La Estadística del Viento" (3 min)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despliega un cuadro de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Datos Curiosos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el libro virtual. El docente revela que, en el diseño de estadios, un error de solo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2° en la inclinación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las gradas (Geometría) puede reducir la visibilidad del 15% de los espectadores (Estadística).</w:t>
      </w:r>
    </w:p>
    <w:p w:rsidR="001147CC" w:rsidRPr="00B803B8" w:rsidRDefault="001147CC" w:rsidP="001147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lanza el reto: </w:t>
      </w:r>
      <w:r w:rsidRPr="00B803B8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un estadio tiene 50,000 asientos y fallamos en el cálculo del ángulo, ¿cuántas personas verán mal el juego?"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147CC" w:rsidRPr="00B803B8" w:rsidRDefault="001147CC" w:rsidP="001147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realizan el cálculo mental rápido y escriben el número en el chat de la plataforma o en su pizarra personal, comprendiendo que la geometría no es solo dibujo, sino una herramienta de precisión estadística.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"El Mapa de Calor" (4 min)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Video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60 segundos que muestra un "Mapa de Calor" de un jugador de fútbol durante un partido. El video superpone figuras geométricas (triángulos de pase) sobre los datos estadísticos de posesión.</w:t>
      </w:r>
    </w:p>
    <w:p w:rsidR="001147CC" w:rsidRPr="00B803B8" w:rsidRDefault="001147CC" w:rsidP="001147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pausa el video en un momento crítico y pregunta: </w:t>
      </w:r>
      <w:r w:rsidRPr="00B803B8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"¿Qué forma geométrica están formando los defensas para cubrir el mayor porcentaje de área posible?"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147CC" w:rsidRPr="00B803B8" w:rsidRDefault="001147CC" w:rsidP="001147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deben identificar en sus libros virtuales los polígonos que se forman en la pantalla, conectando la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probabilidad de éxito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con la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posición espacial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"Cazadores de Ángulos y Datos" (4 min)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docente activa el comando </w:t>
      </w: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"Simetría Flash"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147CC" w:rsidRPr="00B803B8" w:rsidRDefault="001147CC" w:rsidP="001147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>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dicta una instrucción física rápida: </w:t>
      </w:r>
      <w:r w:rsidRPr="00B803B8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"¡Busquen un objeto en su entorno que sea un cuadrilátero y estimen qué porcentaje de su superficie está ocupada por otro color!"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147CC" w:rsidRPr="00B803B8" w:rsidRDefault="001147CC" w:rsidP="001147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tienen 30 segundos para encontrar el objeto, mostrarlo a la cámara (o levantarlo en clase) y decir su estimación estadística. El docente otorga "Puntos de Arquitecto" a las respuestas más veloces y precisas.</w:t>
      </w:r>
    </w:p>
    <w:p w:rsidR="001147CC" w:rsidRPr="00B803B8" w:rsidRDefault="001147CC" w:rsidP="001147C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803B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Nota para el docente:</w:t>
      </w:r>
      <w:r w:rsidRPr="00B803B8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Esta transición deja al estudiante con la mente abierta para entender que la geometría define el espacio y la estadística nos ayuda a entender qué sucede dentro de él. ¡Estamos listos para empezar la construcción del conocimiento!</w:t>
      </w:r>
    </w:p>
    <w:p w:rsidR="001147CC" w:rsidRPr="00B803B8" w:rsidRDefault="001147CC" w:rsidP="001147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</w:p>
    <w:p w:rsidR="001147CC" w:rsidRPr="00B803B8" w:rsidRDefault="001147CC"/>
    <w:sectPr w:rsidR="001147CC" w:rsidRPr="00B80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5FF"/>
    <w:multiLevelType w:val="multilevel"/>
    <w:tmpl w:val="A85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050A8"/>
    <w:multiLevelType w:val="multilevel"/>
    <w:tmpl w:val="160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E1C54"/>
    <w:multiLevelType w:val="multilevel"/>
    <w:tmpl w:val="0074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67AEF"/>
    <w:multiLevelType w:val="multilevel"/>
    <w:tmpl w:val="CC16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A63C5"/>
    <w:multiLevelType w:val="multilevel"/>
    <w:tmpl w:val="7CA2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4368C"/>
    <w:multiLevelType w:val="multilevel"/>
    <w:tmpl w:val="8D14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36E0F"/>
    <w:multiLevelType w:val="multilevel"/>
    <w:tmpl w:val="137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B177D"/>
    <w:multiLevelType w:val="multilevel"/>
    <w:tmpl w:val="8462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CC"/>
    <w:rsid w:val="001147CC"/>
    <w:rsid w:val="00150C6E"/>
    <w:rsid w:val="00B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7A58"/>
  <w15:chartTrackingRefBased/>
  <w15:docId w15:val="{BA61E816-7691-482D-A728-57526DE1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14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7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7CC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7C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5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2026-04-09T12:37:00Z</dcterms:created>
  <dcterms:modified xsi:type="dcterms:W3CDTF">2026-04-27T14:29:00Z</dcterms:modified>
</cp:coreProperties>
</file>