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47B" w:rsidRDefault="0048047B" w:rsidP="0048047B">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48047B" w:rsidRPr="0048047B" w:rsidRDefault="0048047B" w:rsidP="0048047B">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b/>
          <w:bCs/>
          <w:sz w:val="24"/>
          <w:szCs w:val="24"/>
          <w:lang w:eastAsia="es-EC"/>
        </w:rPr>
        <w:t>Paso 1: El Enigma (05 Minutos)</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El docente proyecta una diapositiva con el "Acertijo de las Dos Puertas": Un guardián siempre miente y el otro siempre dice la verdad. El estudiante debe interactuar con el libro virtual seleccionando qué pregunta le haría a un guardián para saber qué puerta conduce a la salida. El docente media la actividad no dando la respuesta, sino analizando las propuestas: </w:t>
      </w:r>
      <w:r w:rsidRPr="0048047B">
        <w:rPr>
          <w:rFonts w:ascii="Times New Roman" w:eastAsia="Times New Roman" w:hAnsi="Times New Roman" w:cs="Times New Roman"/>
          <w:iCs/>
          <w:sz w:val="24"/>
          <w:szCs w:val="24"/>
          <w:lang w:eastAsia="es-EC"/>
        </w:rPr>
        <w:t>"Si elegimos esta opción, ¿qué pasaría en el escenario V y en el escenario F?"</w:t>
      </w:r>
      <w:r w:rsidRPr="0048047B">
        <w:rPr>
          <w:rFonts w:ascii="Times New Roman" w:eastAsia="Times New Roman" w:hAnsi="Times New Roman" w:cs="Times New Roman"/>
          <w:sz w:val="24"/>
          <w:szCs w:val="24"/>
          <w:lang w:eastAsia="es-EC"/>
        </w:rPr>
        <w:t xml:space="preserve">. Esto introduce la necesidad de evaluar </w:t>
      </w:r>
      <w:r w:rsidRPr="0048047B">
        <w:rPr>
          <w:rFonts w:ascii="Times New Roman" w:eastAsia="Times New Roman" w:hAnsi="Times New Roman" w:cs="Times New Roman"/>
          <w:b/>
          <w:bCs/>
          <w:sz w:val="24"/>
          <w:szCs w:val="24"/>
          <w:lang w:eastAsia="es-EC"/>
        </w:rPr>
        <w:t>posibilidades combinatorias</w:t>
      </w:r>
      <w:r w:rsidRPr="0048047B">
        <w:rPr>
          <w:rFonts w:ascii="Times New Roman" w:eastAsia="Times New Roman" w:hAnsi="Times New Roman" w:cs="Times New Roman"/>
          <w:sz w:val="24"/>
          <w:szCs w:val="24"/>
          <w:lang w:eastAsia="es-EC"/>
        </w:rPr>
        <w:t>.</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b/>
          <w:bCs/>
          <w:sz w:val="24"/>
          <w:szCs w:val="24"/>
          <w:lang w:eastAsia="es-EC"/>
        </w:rPr>
        <w:t>Paso 2: El Dato de Impacto (03 Minutos)</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El estudiante activa un elemento flotante en su pantalla sobre </w:t>
      </w:r>
      <w:r w:rsidRPr="0048047B">
        <w:rPr>
          <w:rFonts w:ascii="Times New Roman" w:eastAsia="Times New Roman" w:hAnsi="Times New Roman" w:cs="Times New Roman"/>
          <w:b/>
          <w:bCs/>
          <w:sz w:val="24"/>
          <w:szCs w:val="24"/>
          <w:lang w:eastAsia="es-EC"/>
        </w:rPr>
        <w:t>George Boole</w:t>
      </w:r>
      <w:r w:rsidRPr="0048047B">
        <w:rPr>
          <w:rFonts w:ascii="Times New Roman" w:eastAsia="Times New Roman" w:hAnsi="Times New Roman" w:cs="Times New Roman"/>
          <w:sz w:val="24"/>
          <w:szCs w:val="24"/>
          <w:lang w:eastAsia="es-EC"/>
        </w:rPr>
        <w:t xml:space="preserve">. El texto revela que toda la tecnología moderna (celulares, videojuegos, IA) no existiría sin la lógica, ya que los microprocesadores solo entienden de "Verdadero" (corriente) o "Falso" (no corriente). El docente refuerza: </w:t>
      </w:r>
      <w:r w:rsidRPr="0048047B">
        <w:rPr>
          <w:rFonts w:ascii="Times New Roman" w:eastAsia="Times New Roman" w:hAnsi="Times New Roman" w:cs="Times New Roman"/>
          <w:iCs/>
          <w:sz w:val="24"/>
          <w:szCs w:val="24"/>
          <w:lang w:eastAsia="es-EC"/>
        </w:rPr>
        <w:t>"No estamos estudiando filosofía, estamos estudiando el código fuente del universo digital"</w:t>
      </w:r>
      <w:r w:rsidRPr="0048047B">
        <w:rPr>
          <w:rFonts w:ascii="Times New Roman" w:eastAsia="Times New Roman" w:hAnsi="Times New Roman" w:cs="Times New Roman"/>
          <w:sz w:val="24"/>
          <w:szCs w:val="24"/>
          <w:lang w:eastAsia="es-EC"/>
        </w:rPr>
        <w:t>.</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b/>
          <w:bCs/>
          <w:sz w:val="24"/>
          <w:szCs w:val="24"/>
          <w:lang w:eastAsia="es-EC"/>
        </w:rPr>
        <w:t>Paso 3: Inmersión Visual (04 Minutos)</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Se reproduce un video que muestra una línea de producción de dulces. Si un dulce es "rojo" </w:t>
      </w:r>
      <w:r w:rsidRPr="0048047B">
        <w:rPr>
          <w:rFonts w:ascii="Times New Roman" w:eastAsia="Times New Roman" w:hAnsi="Times New Roman" w:cs="Times New Roman"/>
          <w:b/>
          <w:bCs/>
          <w:sz w:val="24"/>
          <w:szCs w:val="24"/>
          <w:lang w:eastAsia="es-EC"/>
        </w:rPr>
        <w:t>Y</w:t>
      </w:r>
      <w:r w:rsidRPr="0048047B">
        <w:rPr>
          <w:rFonts w:ascii="Times New Roman" w:eastAsia="Times New Roman" w:hAnsi="Times New Roman" w:cs="Times New Roman"/>
          <w:sz w:val="24"/>
          <w:szCs w:val="24"/>
          <w:lang w:eastAsia="es-EC"/>
        </w:rPr>
        <w:t xml:space="preserve"> "redondo", pasa a la caja A; si es "rojo" </w:t>
      </w:r>
      <w:r w:rsidRPr="0048047B">
        <w:rPr>
          <w:rFonts w:ascii="Times New Roman" w:eastAsia="Times New Roman" w:hAnsi="Times New Roman" w:cs="Times New Roman"/>
          <w:b/>
          <w:bCs/>
          <w:sz w:val="24"/>
          <w:szCs w:val="24"/>
          <w:lang w:eastAsia="es-EC"/>
        </w:rPr>
        <w:t>O</w:t>
      </w:r>
      <w:r w:rsidRPr="0048047B">
        <w:rPr>
          <w:rFonts w:ascii="Times New Roman" w:eastAsia="Times New Roman" w:hAnsi="Times New Roman" w:cs="Times New Roman"/>
          <w:sz w:val="24"/>
          <w:szCs w:val="24"/>
          <w:lang w:eastAsia="es-EC"/>
        </w:rPr>
        <w:t xml:space="preserve"> "cuadrado", pasa a la caja B. El estudiante debe actuar como el "controlador de calidad" en el video, haciendo clic para desviar los objetos según la regla lógica que aparece en pantalla. El docente observa y guía: </w:t>
      </w:r>
      <w:r w:rsidRPr="0048047B">
        <w:rPr>
          <w:rFonts w:ascii="Times New Roman" w:eastAsia="Times New Roman" w:hAnsi="Times New Roman" w:cs="Times New Roman"/>
          <w:iCs/>
          <w:sz w:val="24"/>
          <w:szCs w:val="24"/>
          <w:lang w:eastAsia="es-EC"/>
        </w:rPr>
        <w:t>"Noten cómo una sola palabra (Y u O) cambia totalmente el destino del objeto"</w:t>
      </w:r>
      <w:r w:rsidRPr="0048047B">
        <w:rPr>
          <w:rFonts w:ascii="Times New Roman" w:eastAsia="Times New Roman" w:hAnsi="Times New Roman" w:cs="Times New Roman"/>
          <w:sz w:val="24"/>
          <w:szCs w:val="24"/>
          <w:lang w:eastAsia="es-EC"/>
        </w:rPr>
        <w:t>.</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b/>
          <w:bCs/>
          <w:sz w:val="24"/>
          <w:szCs w:val="24"/>
          <w:lang w:eastAsia="es-EC"/>
        </w:rPr>
        <w:t>Paso 4: Gamificación Recreativa - "El Escudo de la Negación" (03 Minutos)</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Para cerrar, el docente propone un juego de reflejos lógicos llamado </w:t>
      </w:r>
      <w:r w:rsidRPr="0048047B">
        <w:rPr>
          <w:rFonts w:ascii="Times New Roman" w:eastAsia="Times New Roman" w:hAnsi="Times New Roman" w:cs="Times New Roman"/>
          <w:b/>
          <w:bCs/>
          <w:sz w:val="24"/>
          <w:szCs w:val="24"/>
          <w:lang w:eastAsia="es-EC"/>
        </w:rPr>
        <w:t>"Inversión Instantánea"</w:t>
      </w:r>
      <w:r w:rsidRPr="0048047B">
        <w:rPr>
          <w:rFonts w:ascii="Times New Roman" w:eastAsia="Times New Roman" w:hAnsi="Times New Roman" w:cs="Times New Roman"/>
          <w:sz w:val="24"/>
          <w:szCs w:val="24"/>
          <w:lang w:eastAsia="es-EC"/>
        </w:rPr>
        <w:t>.</w:t>
      </w:r>
    </w:p>
    <w:p w:rsidR="00AD40D2" w:rsidRPr="0048047B" w:rsidRDefault="00AD40D2" w:rsidP="0048047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El docente lanza una afirmación simple (ej. </w:t>
      </w:r>
      <w:r w:rsidRPr="0048047B">
        <w:rPr>
          <w:rFonts w:ascii="Times New Roman" w:eastAsia="Times New Roman" w:hAnsi="Times New Roman" w:cs="Times New Roman"/>
          <w:iCs/>
          <w:sz w:val="24"/>
          <w:szCs w:val="24"/>
          <w:lang w:eastAsia="es-EC"/>
        </w:rPr>
        <w:t>"Hoy es lunes"</w:t>
      </w:r>
      <w:r w:rsidRPr="0048047B">
        <w:rPr>
          <w:rFonts w:ascii="Times New Roman" w:eastAsia="Times New Roman" w:hAnsi="Times New Roman" w:cs="Times New Roman"/>
          <w:sz w:val="24"/>
          <w:szCs w:val="24"/>
          <w:lang w:eastAsia="es-EC"/>
        </w:rPr>
        <w:t>).</w:t>
      </w:r>
    </w:p>
    <w:p w:rsidR="00AD40D2" w:rsidRPr="0048047B" w:rsidRDefault="00AD40D2" w:rsidP="0048047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Los estudiantes deben responder gritando la </w:t>
      </w:r>
      <w:r w:rsidRPr="0048047B">
        <w:rPr>
          <w:rFonts w:ascii="Times New Roman" w:eastAsia="Times New Roman" w:hAnsi="Times New Roman" w:cs="Times New Roman"/>
          <w:b/>
          <w:bCs/>
          <w:sz w:val="24"/>
          <w:szCs w:val="24"/>
          <w:lang w:eastAsia="es-EC"/>
        </w:rPr>
        <w:t>Negación</w:t>
      </w:r>
      <w:r w:rsidRPr="0048047B">
        <w:rPr>
          <w:rFonts w:ascii="Times New Roman" w:eastAsia="Times New Roman" w:hAnsi="Times New Roman" w:cs="Times New Roman"/>
          <w:sz w:val="24"/>
          <w:szCs w:val="24"/>
          <w:lang w:eastAsia="es-EC"/>
        </w:rPr>
        <w:t xml:space="preserve"> de esa frase lo más rápido posible (</w:t>
      </w:r>
      <w:r w:rsidRPr="0048047B">
        <w:rPr>
          <w:rFonts w:ascii="Times New Roman" w:eastAsia="Times New Roman" w:hAnsi="Times New Roman" w:cs="Times New Roman"/>
          <w:iCs/>
          <w:sz w:val="24"/>
          <w:szCs w:val="24"/>
          <w:lang w:eastAsia="es-EC"/>
        </w:rPr>
        <w:t>"Hoy NO es lunes"</w:t>
      </w:r>
      <w:r w:rsidRPr="0048047B">
        <w:rPr>
          <w:rFonts w:ascii="Times New Roman" w:eastAsia="Times New Roman" w:hAnsi="Times New Roman" w:cs="Times New Roman"/>
          <w:sz w:val="24"/>
          <w:szCs w:val="24"/>
          <w:lang w:eastAsia="es-EC"/>
        </w:rPr>
        <w:t>).</w:t>
      </w:r>
    </w:p>
    <w:p w:rsidR="0048047B" w:rsidRDefault="00AD40D2" w:rsidP="0048047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sz w:val="24"/>
          <w:szCs w:val="24"/>
          <w:lang w:eastAsia="es-EC"/>
        </w:rPr>
        <w:t xml:space="preserve">El reto escala a la </w:t>
      </w:r>
      <w:r w:rsidRPr="0048047B">
        <w:rPr>
          <w:rFonts w:ascii="Times New Roman" w:eastAsia="Times New Roman" w:hAnsi="Times New Roman" w:cs="Times New Roman"/>
          <w:b/>
          <w:bCs/>
          <w:sz w:val="24"/>
          <w:szCs w:val="24"/>
          <w:lang w:eastAsia="es-EC"/>
        </w:rPr>
        <w:t>Conjunción</w:t>
      </w:r>
      <w:r w:rsidRPr="0048047B">
        <w:rPr>
          <w:rFonts w:ascii="Times New Roman" w:eastAsia="Times New Roman" w:hAnsi="Times New Roman" w:cs="Times New Roman"/>
          <w:sz w:val="24"/>
          <w:szCs w:val="24"/>
          <w:lang w:eastAsia="es-EC"/>
        </w:rPr>
        <w:t xml:space="preserve">: El docente dice </w:t>
      </w:r>
      <w:r w:rsidRPr="0048047B">
        <w:rPr>
          <w:rFonts w:ascii="Times New Roman" w:eastAsia="Times New Roman" w:hAnsi="Times New Roman" w:cs="Times New Roman"/>
          <w:iCs/>
          <w:sz w:val="24"/>
          <w:szCs w:val="24"/>
          <w:lang w:eastAsia="es-EC"/>
        </w:rPr>
        <w:t>"Soy alto y soy rubio"</w:t>
      </w:r>
      <w:r w:rsidRPr="0048047B">
        <w:rPr>
          <w:rFonts w:ascii="Times New Roman" w:eastAsia="Times New Roman" w:hAnsi="Times New Roman" w:cs="Times New Roman"/>
          <w:sz w:val="24"/>
          <w:szCs w:val="24"/>
          <w:lang w:eastAsia="es-EC"/>
        </w:rPr>
        <w:t xml:space="preserve">. Si alguna de las dos es falsa en el contexto del docente, los estudiantes deben cruzar los brazos en forma de "X". Si el docente dice una </w:t>
      </w:r>
      <w:r w:rsidRPr="0048047B">
        <w:rPr>
          <w:rFonts w:ascii="Times New Roman" w:eastAsia="Times New Roman" w:hAnsi="Times New Roman" w:cs="Times New Roman"/>
          <w:b/>
          <w:bCs/>
          <w:sz w:val="24"/>
          <w:szCs w:val="24"/>
          <w:lang w:eastAsia="es-EC"/>
        </w:rPr>
        <w:t>Disyunción</w:t>
      </w:r>
      <w:r w:rsidRPr="0048047B">
        <w:rPr>
          <w:rFonts w:ascii="Times New Roman" w:eastAsia="Times New Roman" w:hAnsi="Times New Roman" w:cs="Times New Roman"/>
          <w:sz w:val="24"/>
          <w:szCs w:val="24"/>
          <w:lang w:eastAsia="es-EC"/>
        </w:rPr>
        <w:t xml:space="preserve"> (O) y al menos una es cierta, los estudiantes deben aplaudir. Es un duelo de procesamiento rápido para mecanizar el valor de verdad de los conectores.</w:t>
      </w:r>
    </w:p>
    <w:p w:rsidR="00AD40D2" w:rsidRPr="0048047B" w:rsidRDefault="00AD40D2" w:rsidP="0048047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48047B">
        <w:rPr>
          <w:rFonts w:ascii="Times New Roman" w:eastAsia="Times New Roman" w:hAnsi="Times New Roman" w:cs="Times New Roman"/>
          <w:b/>
          <w:bCs/>
          <w:sz w:val="24"/>
          <w:szCs w:val="24"/>
          <w:lang w:eastAsia="es-EC"/>
        </w:rPr>
        <w:t xml:space="preserve">Tip </w:t>
      </w:r>
      <w:proofErr w:type="spellStart"/>
      <w:r w:rsidRPr="0048047B">
        <w:rPr>
          <w:rFonts w:ascii="Times New Roman" w:eastAsia="Times New Roman" w:hAnsi="Times New Roman" w:cs="Times New Roman"/>
          <w:b/>
          <w:bCs/>
          <w:sz w:val="24"/>
          <w:szCs w:val="24"/>
          <w:lang w:eastAsia="es-EC"/>
        </w:rPr>
        <w:t>Tecnopedagógico</w:t>
      </w:r>
      <w:proofErr w:type="spellEnd"/>
      <w:r w:rsidRPr="0048047B">
        <w:rPr>
          <w:rFonts w:ascii="Times New Roman" w:eastAsia="Times New Roman" w:hAnsi="Times New Roman" w:cs="Times New Roman"/>
          <w:b/>
          <w:bCs/>
          <w:sz w:val="24"/>
          <w:szCs w:val="24"/>
          <w:lang w:eastAsia="es-EC"/>
        </w:rPr>
        <w:t>:</w:t>
      </w:r>
      <w:r w:rsidRPr="0048047B">
        <w:rPr>
          <w:rFonts w:ascii="Times New Roman" w:eastAsia="Times New Roman" w:hAnsi="Times New Roman" w:cs="Times New Roman"/>
          <w:sz w:val="24"/>
          <w:szCs w:val="24"/>
          <w:lang w:eastAsia="es-EC"/>
        </w:rPr>
        <w:t xml:space="preserve"> En Lógica Matemática, la confusión suele reinar en la </w:t>
      </w:r>
      <w:r w:rsidRPr="0048047B">
        <w:rPr>
          <w:rFonts w:ascii="Times New Roman" w:eastAsia="Times New Roman" w:hAnsi="Times New Roman" w:cs="Times New Roman"/>
          <w:b/>
          <w:bCs/>
          <w:sz w:val="24"/>
          <w:szCs w:val="24"/>
          <w:lang w:eastAsia="es-EC"/>
        </w:rPr>
        <w:t>Condicional</w:t>
      </w:r>
      <w:r w:rsidRPr="0048047B">
        <w:rPr>
          <w:rFonts w:ascii="Times New Roman" w:eastAsia="Times New Roman" w:hAnsi="Times New Roman" w:cs="Times New Roman"/>
          <w:sz w:val="24"/>
          <w:szCs w:val="24"/>
          <w:lang w:eastAsia="es-EC"/>
        </w:rPr>
        <w:t xml:space="preserve"> </w:t>
      </w:r>
      <w:r w:rsidR="0048047B">
        <w:rPr>
          <w:rFonts w:ascii="Times New Roman" w:eastAsia="Times New Roman" w:hAnsi="Times New Roman" w:cs="Times New Roman"/>
          <w:sz w:val="24"/>
          <w:szCs w:val="24"/>
          <w:lang w:eastAsia="es-EC"/>
        </w:rPr>
        <w:t xml:space="preserve">. </w:t>
      </w:r>
      <w:bookmarkStart w:id="0" w:name="_GoBack"/>
      <w:bookmarkEnd w:id="0"/>
      <w:r w:rsidRPr="0048047B">
        <w:rPr>
          <w:rFonts w:ascii="Times New Roman" w:eastAsia="Times New Roman" w:hAnsi="Times New Roman" w:cs="Times New Roman"/>
          <w:sz w:val="24"/>
          <w:szCs w:val="24"/>
          <w:lang w:eastAsia="es-EC"/>
        </w:rPr>
        <w:t xml:space="preserve">En el libro virtual, asegúrate de usar ejemplos de "promesas" (ej. "Si </w:t>
      </w:r>
      <w:r w:rsidRPr="0048047B">
        <w:rPr>
          <w:rFonts w:ascii="Times New Roman" w:eastAsia="Times New Roman" w:hAnsi="Times New Roman" w:cs="Times New Roman"/>
          <w:sz w:val="24"/>
          <w:szCs w:val="24"/>
          <w:lang w:eastAsia="es-EC"/>
        </w:rPr>
        <w:lastRenderedPageBreak/>
        <w:t>ordenas tu cuarto, te compro un helado") para que el estudiante comprenda por qué la lógica solo se rompe cuando el antecedente es verdadero y el consecuente falso.</w:t>
      </w:r>
    </w:p>
    <w:p w:rsidR="00AD40D2" w:rsidRPr="0048047B" w:rsidRDefault="00AD40D2" w:rsidP="0048047B">
      <w:pPr>
        <w:jc w:val="both"/>
        <w:rPr>
          <w:rFonts w:ascii="Times New Roman" w:hAnsi="Times New Roman" w:cs="Times New Roman"/>
          <w:b/>
          <w:sz w:val="27"/>
          <w:szCs w:val="27"/>
        </w:rPr>
      </w:pPr>
    </w:p>
    <w:sectPr w:rsidR="00AD40D2" w:rsidRPr="004804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F20C0"/>
    <w:multiLevelType w:val="multilevel"/>
    <w:tmpl w:val="60B8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D2"/>
    <w:rsid w:val="001116BF"/>
    <w:rsid w:val="00401B66"/>
    <w:rsid w:val="0048047B"/>
    <w:rsid w:val="00AD40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6A5"/>
  <w15:chartTrackingRefBased/>
  <w15:docId w15:val="{9D5ADD85-A2CC-4642-A723-BD07D6E0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40D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AD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47368">
      <w:bodyDiv w:val="1"/>
      <w:marLeft w:val="0"/>
      <w:marRight w:val="0"/>
      <w:marTop w:val="0"/>
      <w:marBottom w:val="0"/>
      <w:divBdr>
        <w:top w:val="none" w:sz="0" w:space="0" w:color="auto"/>
        <w:left w:val="none" w:sz="0" w:space="0" w:color="auto"/>
        <w:bottom w:val="none" w:sz="0" w:space="0" w:color="auto"/>
        <w:right w:val="none" w:sz="0" w:space="0" w:color="auto"/>
      </w:divBdr>
      <w:divsChild>
        <w:div w:id="1443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2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2026-04-08T16:37:00Z</dcterms:created>
  <dcterms:modified xsi:type="dcterms:W3CDTF">2026-04-24T15:10:00Z</dcterms:modified>
</cp:coreProperties>
</file>