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5A2" w:rsidRDefault="008025A2" w:rsidP="008025A2">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8025A2" w:rsidRDefault="008025A2" w:rsidP="008025A2">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3E275B" w:rsidRPr="008025A2" w:rsidRDefault="003E275B" w:rsidP="008025A2">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8025A2">
        <w:rPr>
          <w:rFonts w:ascii="Times New Roman" w:eastAsia="Times New Roman" w:hAnsi="Times New Roman" w:cs="Times New Roman"/>
          <w:b/>
          <w:bCs/>
          <w:sz w:val="24"/>
          <w:szCs w:val="24"/>
          <w:lang w:eastAsia="es-EC"/>
        </w:rPr>
        <w:t>Paso 1: El Enigma – La Caja de Pandora (4 min)</w:t>
      </w:r>
    </w:p>
    <w:p w:rsidR="003E275B" w:rsidRPr="008025A2" w:rsidRDefault="003E275B" w:rsidP="008025A2">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Mediación y Acción:</w:t>
      </w:r>
      <w:r w:rsidRPr="008025A2">
        <w:rPr>
          <w:rFonts w:ascii="Times New Roman" w:eastAsia="Times New Roman" w:hAnsi="Times New Roman" w:cs="Times New Roman"/>
          <w:sz w:val="24"/>
          <w:szCs w:val="24"/>
          <w:lang w:eastAsia="es-EC"/>
        </w:rPr>
        <w:t xml:space="preserve"> El docente proyecta la primera diapositiva interactiva donde se muestra un área total (ej. x^2 + 5x + 6). El docente lanza el reto: </w:t>
      </w:r>
      <w:r w:rsidRPr="008025A2">
        <w:rPr>
          <w:rFonts w:ascii="Times New Roman" w:eastAsia="Times New Roman" w:hAnsi="Times New Roman" w:cs="Times New Roman"/>
          <w:iCs/>
          <w:sz w:val="24"/>
          <w:szCs w:val="24"/>
          <w:lang w:eastAsia="es-EC"/>
        </w:rPr>
        <w:t>"Si esta figura es un rectángulo, ¿cuánto miden sus lados?"</w:t>
      </w:r>
      <w:r w:rsidRPr="008025A2">
        <w:rPr>
          <w:rFonts w:ascii="Times New Roman" w:eastAsia="Times New Roman" w:hAnsi="Times New Roman" w:cs="Times New Roman"/>
          <w:sz w:val="24"/>
          <w:szCs w:val="24"/>
          <w:lang w:eastAsia="es-EC"/>
        </w:rPr>
        <w:t>. El estudiante, desde su libro virtual, debe arrastrar bloques lógicos para intentar "armar" el rectángulo. El objetivo no es que usen fórmulas todavía, sino que experimenten la frustración creativa de intentar encajar las piezas, activando la noción de que un todo se compone de dimensiones multiplicadas.</w:t>
      </w:r>
    </w:p>
    <w:p w:rsidR="003E275B" w:rsidRPr="008025A2" w:rsidRDefault="003E275B" w:rsidP="008025A2">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8025A2">
        <w:rPr>
          <w:rFonts w:ascii="Times New Roman" w:eastAsia="Times New Roman" w:hAnsi="Times New Roman" w:cs="Times New Roman"/>
          <w:b/>
          <w:bCs/>
          <w:sz w:val="24"/>
          <w:szCs w:val="24"/>
          <w:lang w:eastAsia="es-EC"/>
        </w:rPr>
        <w:t>Paso 2: El Dato de Impacto – El Guardián de tus Mensajes (2 min)</w:t>
      </w:r>
    </w:p>
    <w:p w:rsidR="003E275B" w:rsidRPr="008025A2" w:rsidRDefault="003E275B" w:rsidP="008025A2">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Mediación y Acción:</w:t>
      </w:r>
      <w:r w:rsidRPr="008025A2">
        <w:rPr>
          <w:rFonts w:ascii="Times New Roman" w:eastAsia="Times New Roman" w:hAnsi="Times New Roman" w:cs="Times New Roman"/>
          <w:sz w:val="24"/>
          <w:szCs w:val="24"/>
          <w:lang w:eastAsia="es-EC"/>
        </w:rPr>
        <w:t xml:space="preserve"> Mientras los estudiantes debaten sobre los lados del rectángulo, el docente activa un pop-up en el libro virtual. El estudiante lee: </w:t>
      </w:r>
      <w:r w:rsidRPr="008025A2">
        <w:rPr>
          <w:rFonts w:ascii="Times New Roman" w:eastAsia="Times New Roman" w:hAnsi="Times New Roman" w:cs="Times New Roman"/>
          <w:iCs/>
          <w:sz w:val="24"/>
          <w:szCs w:val="24"/>
          <w:lang w:eastAsia="es-EC"/>
        </w:rPr>
        <w:t>"Cada vez que envías un mensaje por WhatsApp, usas factorización. Tu privacidad depende de números gigantescos que son casi imposibles de factorizar en un tiempo razonable"</w:t>
      </w:r>
      <w:r w:rsidRPr="008025A2">
        <w:rPr>
          <w:rFonts w:ascii="Times New Roman" w:eastAsia="Times New Roman" w:hAnsi="Times New Roman" w:cs="Times New Roman"/>
          <w:sz w:val="24"/>
          <w:szCs w:val="24"/>
          <w:lang w:eastAsia="es-EC"/>
        </w:rPr>
        <w:t xml:space="preserve">. El docente explica que factorizar es, literalmente, el lenguaje de la </w:t>
      </w:r>
      <w:r w:rsidRPr="008025A2">
        <w:rPr>
          <w:rFonts w:ascii="Times New Roman" w:eastAsia="Times New Roman" w:hAnsi="Times New Roman" w:cs="Times New Roman"/>
          <w:b/>
          <w:bCs/>
          <w:sz w:val="24"/>
          <w:szCs w:val="24"/>
          <w:lang w:eastAsia="es-EC"/>
        </w:rPr>
        <w:t>Criptografía</w:t>
      </w:r>
      <w:r w:rsidRPr="008025A2">
        <w:rPr>
          <w:rFonts w:ascii="Times New Roman" w:eastAsia="Times New Roman" w:hAnsi="Times New Roman" w:cs="Times New Roman"/>
          <w:sz w:val="24"/>
          <w:szCs w:val="24"/>
          <w:lang w:eastAsia="es-EC"/>
        </w:rPr>
        <w:t>. Sin esta técnica, no habría compras seguras por internet ni secretos digitales.</w:t>
      </w:r>
    </w:p>
    <w:p w:rsidR="003E275B" w:rsidRPr="008025A2" w:rsidRDefault="003E275B" w:rsidP="008025A2">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8025A2">
        <w:rPr>
          <w:rFonts w:ascii="Times New Roman" w:eastAsia="Times New Roman" w:hAnsi="Times New Roman" w:cs="Times New Roman"/>
          <w:b/>
          <w:bCs/>
          <w:sz w:val="24"/>
          <w:szCs w:val="24"/>
          <w:lang w:eastAsia="es-EC"/>
        </w:rPr>
        <w:t>Paso 3: Inmersión Visual – De la Suma al Producto (4 min)</w:t>
      </w:r>
    </w:p>
    <w:p w:rsidR="003E275B" w:rsidRPr="008025A2" w:rsidRDefault="003E275B" w:rsidP="008025A2">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Mediación y Acción:</w:t>
      </w:r>
      <w:r w:rsidRPr="008025A2">
        <w:rPr>
          <w:rFonts w:ascii="Times New Roman" w:eastAsia="Times New Roman" w:hAnsi="Times New Roman" w:cs="Times New Roman"/>
          <w:sz w:val="24"/>
          <w:szCs w:val="24"/>
          <w:lang w:eastAsia="es-EC"/>
        </w:rPr>
        <w:t xml:space="preserve"> El docente reproduce un video de 90 segundos que muestra una animación fluida de cómo un trinomio se "desmorona" y se reorganiza en dos paréntesis que encajan perfectamente. El estudiante debe observar y, al finalizar, responder una pregunta flash en su dispositivo: </w:t>
      </w:r>
      <w:r w:rsidRPr="008025A2">
        <w:rPr>
          <w:rFonts w:ascii="Times New Roman" w:eastAsia="Times New Roman" w:hAnsi="Times New Roman" w:cs="Times New Roman"/>
          <w:iCs/>
          <w:sz w:val="24"/>
          <w:szCs w:val="24"/>
          <w:lang w:eastAsia="es-EC"/>
        </w:rPr>
        <w:t>"¿Qué cambió: la cantidad de elementos o la forma en que están organizados?"</w:t>
      </w:r>
      <w:r w:rsidRPr="008025A2">
        <w:rPr>
          <w:rFonts w:ascii="Times New Roman" w:eastAsia="Times New Roman" w:hAnsi="Times New Roman" w:cs="Times New Roman"/>
          <w:sz w:val="24"/>
          <w:szCs w:val="24"/>
          <w:lang w:eastAsia="es-EC"/>
        </w:rPr>
        <w:t xml:space="preserve">. Esto refuerza que factorizar es </w:t>
      </w:r>
      <w:r w:rsidRPr="008025A2">
        <w:rPr>
          <w:rFonts w:ascii="Times New Roman" w:eastAsia="Times New Roman" w:hAnsi="Times New Roman" w:cs="Times New Roman"/>
          <w:b/>
          <w:bCs/>
          <w:sz w:val="24"/>
          <w:szCs w:val="24"/>
          <w:lang w:eastAsia="es-EC"/>
        </w:rPr>
        <w:t>reescribir</w:t>
      </w:r>
      <w:r w:rsidRPr="008025A2">
        <w:rPr>
          <w:rFonts w:ascii="Times New Roman" w:eastAsia="Times New Roman" w:hAnsi="Times New Roman" w:cs="Times New Roman"/>
          <w:sz w:val="24"/>
          <w:szCs w:val="24"/>
          <w:lang w:eastAsia="es-EC"/>
        </w:rPr>
        <w:t>, no eliminar información.</w:t>
      </w:r>
    </w:p>
    <w:p w:rsidR="003E275B" w:rsidRPr="008025A2" w:rsidRDefault="003E275B" w:rsidP="008025A2">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8025A2">
        <w:rPr>
          <w:rFonts w:ascii="Times New Roman" w:eastAsia="Times New Roman" w:hAnsi="Times New Roman" w:cs="Times New Roman"/>
          <w:b/>
          <w:bCs/>
          <w:sz w:val="24"/>
          <w:szCs w:val="24"/>
          <w:lang w:eastAsia="es-EC"/>
        </w:rPr>
        <w:t>Paso 4: Gamificación Recreativa – "Factor-</w:t>
      </w:r>
      <w:proofErr w:type="spellStart"/>
      <w:r w:rsidRPr="008025A2">
        <w:rPr>
          <w:rFonts w:ascii="Times New Roman" w:eastAsia="Times New Roman" w:hAnsi="Times New Roman" w:cs="Times New Roman"/>
          <w:b/>
          <w:bCs/>
          <w:sz w:val="24"/>
          <w:szCs w:val="24"/>
          <w:lang w:eastAsia="es-EC"/>
        </w:rPr>
        <w:t>Blitz</w:t>
      </w:r>
      <w:proofErr w:type="spellEnd"/>
      <w:r w:rsidRPr="008025A2">
        <w:rPr>
          <w:rFonts w:ascii="Times New Roman" w:eastAsia="Times New Roman" w:hAnsi="Times New Roman" w:cs="Times New Roman"/>
          <w:b/>
          <w:bCs/>
          <w:sz w:val="24"/>
          <w:szCs w:val="24"/>
          <w:lang w:eastAsia="es-EC"/>
        </w:rPr>
        <w:t>" (5 min)</w:t>
      </w:r>
    </w:p>
    <w:p w:rsidR="003E275B" w:rsidRPr="008025A2" w:rsidRDefault="003E275B" w:rsidP="008025A2">
      <w:p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Mediación y Acción:</w:t>
      </w:r>
      <w:r w:rsidRPr="008025A2">
        <w:rPr>
          <w:rFonts w:ascii="Times New Roman" w:eastAsia="Times New Roman" w:hAnsi="Times New Roman" w:cs="Times New Roman"/>
          <w:sz w:val="24"/>
          <w:szCs w:val="24"/>
          <w:lang w:eastAsia="es-EC"/>
        </w:rPr>
        <w:t xml:space="preserve"> Para el cierre, el docente inicia un reto de velocidad en una plataforma tipo </w:t>
      </w:r>
      <w:proofErr w:type="spellStart"/>
      <w:r w:rsidRPr="008025A2">
        <w:rPr>
          <w:rFonts w:ascii="Times New Roman" w:eastAsia="Times New Roman" w:hAnsi="Times New Roman" w:cs="Times New Roman"/>
          <w:sz w:val="24"/>
          <w:szCs w:val="24"/>
          <w:lang w:eastAsia="es-EC"/>
        </w:rPr>
        <w:t>Kahoot</w:t>
      </w:r>
      <w:proofErr w:type="spellEnd"/>
      <w:r w:rsidRPr="008025A2">
        <w:rPr>
          <w:rFonts w:ascii="Times New Roman" w:eastAsia="Times New Roman" w:hAnsi="Times New Roman" w:cs="Times New Roman"/>
          <w:sz w:val="24"/>
          <w:szCs w:val="24"/>
          <w:lang w:eastAsia="es-EC"/>
        </w:rPr>
        <w:t xml:space="preserve"> o </w:t>
      </w:r>
      <w:proofErr w:type="spellStart"/>
      <w:r w:rsidRPr="008025A2">
        <w:rPr>
          <w:rFonts w:ascii="Times New Roman" w:eastAsia="Times New Roman" w:hAnsi="Times New Roman" w:cs="Times New Roman"/>
          <w:sz w:val="24"/>
          <w:szCs w:val="24"/>
          <w:lang w:eastAsia="es-EC"/>
        </w:rPr>
        <w:t>Quizizz</w:t>
      </w:r>
      <w:proofErr w:type="spellEnd"/>
      <w:r w:rsidRPr="008025A2">
        <w:rPr>
          <w:rFonts w:ascii="Times New Roman" w:eastAsia="Times New Roman" w:hAnsi="Times New Roman" w:cs="Times New Roman"/>
          <w:sz w:val="24"/>
          <w:szCs w:val="24"/>
          <w:lang w:eastAsia="es-EC"/>
        </w:rPr>
        <w:t xml:space="preserve"> integrada.</w:t>
      </w:r>
    </w:p>
    <w:p w:rsidR="003E275B" w:rsidRPr="008025A2" w:rsidRDefault="003E275B" w:rsidP="008025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La Dinámica:</w:t>
      </w:r>
      <w:r w:rsidRPr="008025A2">
        <w:rPr>
          <w:rFonts w:ascii="Times New Roman" w:eastAsia="Times New Roman" w:hAnsi="Times New Roman" w:cs="Times New Roman"/>
          <w:sz w:val="24"/>
          <w:szCs w:val="24"/>
          <w:lang w:eastAsia="es-EC"/>
        </w:rPr>
        <w:t xml:space="preserve"> Se muestran 5 expresiones rápidas (ej. </w:t>
      </w:r>
      <w:proofErr w:type="spellStart"/>
      <w:r w:rsidRPr="008025A2">
        <w:rPr>
          <w:rFonts w:ascii="Times New Roman" w:eastAsia="Times New Roman" w:hAnsi="Times New Roman" w:cs="Times New Roman"/>
          <w:sz w:val="24"/>
          <w:szCs w:val="24"/>
          <w:lang w:eastAsia="es-EC"/>
        </w:rPr>
        <w:t>ax</w:t>
      </w:r>
      <w:proofErr w:type="spellEnd"/>
      <w:r w:rsidRPr="008025A2">
        <w:rPr>
          <w:rFonts w:ascii="Times New Roman" w:eastAsia="Times New Roman" w:hAnsi="Times New Roman" w:cs="Times New Roman"/>
          <w:sz w:val="24"/>
          <w:szCs w:val="24"/>
          <w:lang w:eastAsia="es-EC"/>
        </w:rPr>
        <w:t xml:space="preserve"> + ay o x^2 - 9).</w:t>
      </w:r>
    </w:p>
    <w:p w:rsidR="003E275B" w:rsidRPr="008025A2" w:rsidRDefault="003E275B" w:rsidP="008025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Comando Físico:</w:t>
      </w:r>
      <w:r w:rsidRPr="008025A2">
        <w:rPr>
          <w:rFonts w:ascii="Times New Roman" w:eastAsia="Times New Roman" w:hAnsi="Times New Roman" w:cs="Times New Roman"/>
          <w:sz w:val="24"/>
          <w:szCs w:val="24"/>
          <w:lang w:eastAsia="es-EC"/>
        </w:rPr>
        <w:t xml:space="preserve"> Antes de marcar la respuesta en la pantalla, los estudiantes deben hacer un gesto físico: "Manos cruzadas" si creen que el factor es común, o "Manos separadas" si creen que es una diferencia de cuadrad</w:t>
      </w:r>
      <w:bookmarkStart w:id="0" w:name="_GoBack"/>
      <w:bookmarkEnd w:id="0"/>
      <w:r w:rsidRPr="008025A2">
        <w:rPr>
          <w:rFonts w:ascii="Times New Roman" w:eastAsia="Times New Roman" w:hAnsi="Times New Roman" w:cs="Times New Roman"/>
          <w:sz w:val="24"/>
          <w:szCs w:val="24"/>
          <w:lang w:eastAsia="es-EC"/>
        </w:rPr>
        <w:t>os.</w:t>
      </w:r>
    </w:p>
    <w:p w:rsidR="003E275B" w:rsidRPr="008025A2" w:rsidRDefault="003E275B" w:rsidP="008025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8025A2">
        <w:rPr>
          <w:rFonts w:ascii="Times New Roman" w:eastAsia="Times New Roman" w:hAnsi="Times New Roman" w:cs="Times New Roman"/>
          <w:b/>
          <w:bCs/>
          <w:sz w:val="24"/>
          <w:szCs w:val="24"/>
          <w:lang w:eastAsia="es-EC"/>
        </w:rPr>
        <w:t>Cierre:</w:t>
      </w:r>
      <w:r w:rsidRPr="008025A2">
        <w:rPr>
          <w:rFonts w:ascii="Times New Roman" w:eastAsia="Times New Roman" w:hAnsi="Times New Roman" w:cs="Times New Roman"/>
          <w:sz w:val="24"/>
          <w:szCs w:val="24"/>
          <w:lang w:eastAsia="es-EC"/>
        </w:rPr>
        <w:t xml:space="preserve"> El docente premia al "Top 3" de la tabla de posiciones virtual con un "</w:t>
      </w:r>
      <w:proofErr w:type="spellStart"/>
      <w:r w:rsidRPr="008025A2">
        <w:rPr>
          <w:rFonts w:ascii="Times New Roman" w:eastAsia="Times New Roman" w:hAnsi="Times New Roman" w:cs="Times New Roman"/>
          <w:sz w:val="24"/>
          <w:szCs w:val="24"/>
          <w:lang w:eastAsia="es-EC"/>
        </w:rPr>
        <w:t>Badge</w:t>
      </w:r>
      <w:proofErr w:type="spellEnd"/>
      <w:r w:rsidRPr="008025A2">
        <w:rPr>
          <w:rFonts w:ascii="Times New Roman" w:eastAsia="Times New Roman" w:hAnsi="Times New Roman" w:cs="Times New Roman"/>
          <w:sz w:val="24"/>
          <w:szCs w:val="24"/>
          <w:lang w:eastAsia="es-EC"/>
        </w:rPr>
        <w:t xml:space="preserve"> de Criptógrafo" en su perfil del libro interactivo, dejando la pregunta en el aire: </w:t>
      </w:r>
      <w:r w:rsidRPr="008025A2">
        <w:rPr>
          <w:rFonts w:ascii="Times New Roman" w:eastAsia="Times New Roman" w:hAnsi="Times New Roman" w:cs="Times New Roman"/>
          <w:iCs/>
          <w:sz w:val="24"/>
          <w:szCs w:val="24"/>
          <w:lang w:eastAsia="es-EC"/>
        </w:rPr>
        <w:t>"¿Quién de ustedes podrá romper el código del siguiente nivel?"</w:t>
      </w:r>
    </w:p>
    <w:p w:rsidR="003E275B" w:rsidRPr="008025A2" w:rsidRDefault="003E275B" w:rsidP="008025A2">
      <w:pPr>
        <w:jc w:val="both"/>
        <w:rPr>
          <w:rFonts w:ascii="Times New Roman" w:hAnsi="Times New Roman" w:cs="Times New Roman"/>
          <w:b/>
          <w:sz w:val="27"/>
          <w:szCs w:val="27"/>
        </w:rPr>
      </w:pPr>
    </w:p>
    <w:sectPr w:rsidR="003E275B" w:rsidRPr="00802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A7AEE"/>
    <w:multiLevelType w:val="multilevel"/>
    <w:tmpl w:val="B88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5B"/>
    <w:rsid w:val="00150C6E"/>
    <w:rsid w:val="003E275B"/>
    <w:rsid w:val="008025A2"/>
    <w:rsid w:val="00DB0DD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41AF"/>
  <w15:chartTrackingRefBased/>
  <w15:docId w15:val="{1D40CF19-5515-46BF-A6DC-B82C4D33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3E275B"/>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275B"/>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3E275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3E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931230">
      <w:bodyDiv w:val="1"/>
      <w:marLeft w:val="0"/>
      <w:marRight w:val="0"/>
      <w:marTop w:val="0"/>
      <w:marBottom w:val="0"/>
      <w:divBdr>
        <w:top w:val="none" w:sz="0" w:space="0" w:color="auto"/>
        <w:left w:val="none" w:sz="0" w:space="0" w:color="auto"/>
        <w:bottom w:val="none" w:sz="0" w:space="0" w:color="auto"/>
        <w:right w:val="none" w:sz="0" w:space="0" w:color="auto"/>
      </w:divBdr>
    </w:div>
    <w:div w:id="18805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2026-04-08T22:26:00Z</dcterms:created>
  <dcterms:modified xsi:type="dcterms:W3CDTF">2026-04-27T14:49:00Z</dcterms:modified>
</cp:coreProperties>
</file>