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C6E" w:rsidRDefault="00455751" w:rsidP="00455751">
      <w:pPr>
        <w:jc w:val="center"/>
      </w:pPr>
      <w:bookmarkStart w:id="0" w:name="_GoBack"/>
      <w:bookmarkEnd w:id="0"/>
      <w:r>
        <w:t>Título de la fase: "El Código de Pitágoras: Midiendo Gigantes"</w:t>
      </w:r>
    </w:p>
    <w:p w:rsidR="00455751" w:rsidRDefault="00455751" w:rsidP="00455751">
      <w:pPr>
        <w:pStyle w:val="NormalWeb"/>
      </w:pPr>
      <w:r>
        <w:rPr>
          <w:b/>
          <w:bCs/>
        </w:rPr>
        <w:t>Paso 1: El Enigma – La Torre Inalcanzable (5 minutos)</w:t>
      </w:r>
      <w:r>
        <w:t xml:space="preserve"> El docente proyecta una diapositiva que muestra una torre de comunicaciones cuya cima está oculta por la niebla. El docente narra: </w:t>
      </w:r>
      <w:r>
        <w:rPr>
          <w:i/>
          <w:iCs/>
        </w:rPr>
        <w:t>"Imagina que eres un ingeniero y necesitas reparar la antena, pero no tienes una escalera tan larga ni puedes escalar la torre sin saber cuánto cable de seguridad comprar"</w:t>
      </w:r>
      <w:r>
        <w:t>. Mientras el docente explica el dilema, el estudiante interactúa con la diapositiva haciendo clic sobre los elementos: la sombra de la torre y la distancia al pie de la misma. Al hacerlo, aparecen signos de interrogación sobre la altura y la hipotenusa. El objetivo es que el estudiante sienta la frustración de la falta de datos directos, activando la necesidad de buscar una herramienta de cálculo indirecto.</w:t>
      </w:r>
    </w:p>
    <w:p w:rsidR="00455751" w:rsidRDefault="00455751" w:rsidP="00455751">
      <w:pPr>
        <w:pStyle w:val="NormalWeb"/>
      </w:pPr>
      <w:r>
        <w:rPr>
          <w:b/>
          <w:bCs/>
        </w:rPr>
        <w:t>Paso 2: El Dato de Impacto – Sombras que miden el mundo (3 minutos)</w:t>
      </w:r>
      <w:r>
        <w:t xml:space="preserve"> Para romper el hielo, el docente revela una tarjeta digital con un "Dato Curioso". Se presenta la imagen de Eratóstenes midiendo la circunferencia de la Tierra con solo una sombra. El docente comenta: </w:t>
      </w:r>
      <w:r>
        <w:rPr>
          <w:i/>
          <w:iCs/>
        </w:rPr>
        <w:t>"Mucho antes de los satélites, ya sabíamos cuánto medía el mundo usando solo un triángulo rectángulo"</w:t>
      </w:r>
      <w:r>
        <w:t xml:space="preserve">. El estudiante debe deslizar una barra en el libro virtual para comparar el tamaño de la Gran Pirámide de </w:t>
      </w:r>
      <w:proofErr w:type="spellStart"/>
      <w:r>
        <w:t>Giza</w:t>
      </w:r>
      <w:proofErr w:type="spellEnd"/>
      <w:r>
        <w:t xml:space="preserve"> con la longitud de su propia sombra, descubriendo que existe una proporción constante que no depende del tamaño, sino del ángulo.</w:t>
      </w:r>
    </w:p>
    <w:p w:rsidR="00455751" w:rsidRDefault="00455751" w:rsidP="00455751">
      <w:pPr>
        <w:pStyle w:val="NormalWeb"/>
      </w:pPr>
      <w:r>
        <w:rPr>
          <w:b/>
          <w:bCs/>
        </w:rPr>
        <w:t>Paso 3: Inmersión Visual – El Ángulo de Ataque (4 minutos)</w:t>
      </w:r>
      <w:r>
        <w:t xml:space="preserve"> El docente inicia la reproducción de un video de 90 segundos que muestra la vista desde un dron de rescate buscando a un excursionista. En la pantalla del video aparecen superpuestas líneas de visión (visuales de ángulos de depresión). El docente pausa el video en un punto crítico y pregunta: </w:t>
      </w:r>
      <w:r>
        <w:rPr>
          <w:i/>
          <w:iCs/>
        </w:rPr>
        <w:t>"Si el dron baja en línea recta, ¿cuánta distancia debe recorrer en diagonal para llegar al objetivo?"</w:t>
      </w:r>
      <w:r>
        <w:t>. El estudiante, siguiendo el video en su propio dispositivo, debe identificar visualmente dónde se forma el ángulo de 90 grados y etiquetar mentalmente los catetos y la hipotenusa antes de que el video revele la solución geométrica.</w:t>
      </w:r>
    </w:p>
    <w:p w:rsidR="00455751" w:rsidRDefault="00455751" w:rsidP="00455751">
      <w:pPr>
        <w:pStyle w:val="NormalWeb"/>
      </w:pPr>
      <w:r>
        <w:rPr>
          <w:b/>
          <w:bCs/>
        </w:rPr>
        <w:t>Paso 4: Gamificación Recreativa – "Duelo de Teclado: ¡SOH-CAH-TOA!" (3 minutos)</w:t>
      </w:r>
      <w:r>
        <w:t xml:space="preserve"> Para cerrar, el docente activa un temporizador en pantalla. El reto es un </w:t>
      </w:r>
      <w:r>
        <w:rPr>
          <w:b/>
          <w:bCs/>
        </w:rPr>
        <w:t>"Simulacro de Comandos"</w:t>
      </w:r>
      <w:r>
        <w:t xml:space="preserve">. El docente grita o proyecta un escenario rápido (Ejemplo: </w:t>
      </w:r>
      <w:r>
        <w:rPr>
          <w:i/>
          <w:iCs/>
        </w:rPr>
        <w:t>"¡Tienes el Cateto Opuesto y la Hipotenusa!"</w:t>
      </w:r>
      <w:r>
        <w:t xml:space="preserve">). El estudiante debe reaccionar físicamente levantando una tarjeta de color o escribiendo en el chat del libro virtual el comando correspondiente en menos de 3 segundos: </w:t>
      </w:r>
      <w:r>
        <w:rPr>
          <w:b/>
          <w:bCs/>
        </w:rPr>
        <w:t>SENO</w:t>
      </w:r>
      <w:r>
        <w:t>. Quienes aciertan 5 rondas seguidas ganan el emblema digital de "Agrimensor Experto". Esta dinámica competitiva asegura que el estudiante memorice la relación de las razones trigonométricas mediante la repetición lúdica y la presión positiva del tiempo.</w:t>
      </w:r>
    </w:p>
    <w:p w:rsidR="00455751" w:rsidRDefault="00455751" w:rsidP="00455751">
      <w:pPr>
        <w:jc w:val="center"/>
      </w:pPr>
    </w:p>
    <w:sectPr w:rsidR="004557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51"/>
    <w:rsid w:val="00150C6E"/>
    <w:rsid w:val="00455751"/>
    <w:rsid w:val="00691D6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9811"/>
  <w15:chartTrackingRefBased/>
  <w15:docId w15:val="{73119217-C3ED-4A47-833C-B497B11A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5751"/>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1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2026-04-10T13:02:00Z</dcterms:created>
  <dcterms:modified xsi:type="dcterms:W3CDTF">2026-04-10T16:41:00Z</dcterms:modified>
</cp:coreProperties>
</file>